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Защита прав человека в конфликте</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«Защита прав человека в конфликте»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«Защита прав человека в конфликте».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«Защита прав человека в конфликте»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создавать, координировать и реализовать комплексные социальные программы, снижающие уровень конфликтогенности в образовательной сфере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техники работы медиатора в образовательной сфере, инструменты вмешательства знания; Законодательство Российской Федерации о медиации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вырабатывать согласованные условий медиативного соглашения и завершение процедуры медиации в образовательной сфере; оформлять результаты деятельности службы медиации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специальными техниками ведения процедуры медиации в образовательной сфере; умением разработки социальных программ в области социальной и национальной толерантности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«Защита прав человека в конфликте» относится к обязательной части, является дисциплиной Блока Б1. «Дисциплины (модули)». Модуль "Медиативные технологии"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Нормативно-правовое регулирование образовательной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Правовой статус человека и гражданина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Защита прав человека в системе конституционного контроля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Механизмы защиты прав человека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Международная защита прав человека в конфликтной ситуации: полномочия универсальных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вооруженные конфликты: статус покровительствуемых лиц и режим отдельных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Немеждународные вооруженные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Защита прав человека в ситуации вооруженных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вооруженные конфликты: статус покровительствуемых лиц и режим отдельных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Международные вооруженные конфликты: ограничение средств и методов ведения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Немеждународные вооруженные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человека в ситуации вооруженных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Правовой статус человека и гражданина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человека и гражданина – понятие, отличие. Основные категории населения – гражданин (понятие, способы приобретения и утраты гражданства, проблемы множественного гражданства); апатриды (лица без гражданства) – особенности правового статуса. Иностранцы: национальный режим и режим минимального международного стандарта, режим наибольшего благоприятствования и специальный режим. Правовой статус различных категорий населения в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Защита прав человека в системе конституционного контроля Российской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конституционного контроля в Российской Федерации. Формы защиты прав человека и гражданина в Конституционном суде РФ. Компетенция Конституционного суда РФ в сфере защиты прав и свобод человека. Применение норм международного права, касающихся защиты прав человека в Конституционном суде РФ. Юридическая сила решений Конституционного суда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Механизмы защиты прав человека в Российской Федерации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 Уполномоченного по правам человека – понятие, основные полномочия. Уполномоченный по правам человека в РФ при Европейском суде по правам человека – правовой статус,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Международная защита прав человека в конфликтной ситуации: полномочия универсальных органов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Универсальные контрольные органы по защите прав человека – характеристика, полномочия. Комиссия по правам человека в рамках ООН: рассмотрение межгосударственных и индивидуальных сообщений. «Договорные органы» - процедура подачи и рассмотрения межгосударственных и индивидуальных жалоб, основные международные соглашения.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вооруженные конфликты: статус покровительствуемых лиц и режим отдельных объектов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вооруженные конфликты: статус покровительствуемых лиц и режим отдельных объектов.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Немеждународные вооруженные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Немеждународные вооруженные конфликты.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Защита прав человека в ситуации вооруженных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человека в ситуации вооруженных конфликтов.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вооруженные конфликты: статус покровительствуемых лиц и режим отдельных объектов</w:t>
            </w:r>
          </w:p>
        </w:tc>
      </w:tr>
      <w:tr>
        <w:trPr>
          <w:trHeight w:hRule="exact" w:val="21.31518"/>
        </w:trPr>
        <w:tc>
          <w:tcPr>
            <w:tcW w:w="9640" w:type="dxa"/>
          </w:tcPr>
          <w:p/>
        </w:tc>
      </w:tr>
      <w:tr>
        <w:trPr>
          <w:trHeight w:hRule="exact" w:val="760.13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"раненные", "больные" и "лица, терпящие кораблекрушение". Правовой статус раненных, больных и лиц терпящих кораблекрушение согласно нормам международного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гуманитарного права (гуманное обращение, уважение, защита и уход). Режим отдельных объектов (медицинские учреждения, формирования, их транспорт, нейтрализованные зоны, зоны безопасности, гражданские объекты, культурные ценности, установки и сооружения, содержащие опасные силы, и др.). Режим оккупированной территории.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Международные вооруженные конфликты: ограничение средств и методов ведения войны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Законная цель войны и понятие ограничения методов и средств ведения войны. Основные принципы международного гуманитарного права, касающиеся ограничения методов и средств ведения войны. Нормы источников международного гуманитарного права об ограничении методов и средств ведения войны.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Немеждународные вооруженные конфликты</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международного гуманитарного права, применяемые к немеждународным вооруженным конфликтам. Понятие немеждународных вооруженных конфликтов. Нормы и принципы, применяемые к немеждународным вооруженным конфликтам. Вопрос об аналогиях с правом международных вооруженных конфликтов. Правовая защита жертв вооруженных конфликтов согласно статье 3, общей для всех Женевских конвенций 1949 года, Дополнительному протоколу II от 1977 года, а также обычному международному гуманитарному праву. Минимальная защита, гарантируемая согласно "мини-конвенции" (статье 3, общей для всех Женевских конвенций 1949 г.). Общая защита гражданского населения и особая защита гражданских лиц, предусмотренные Дополнительным протоколом II от 1977 года. Обычное международное гуманитарное право о защите жертв вооруженных конфликтов.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человека в ситуации вооруженных конфликтов.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международного гуманитарного права с международным правом прав человека. Соотношение международного гуманитарного права и международного права прав человека. "Интеграционная", "разделительная" и "взаимодополняющая" концепции. Соотношение концепций Lex specialis и Lex generalis. Защита прав человека в ситуации международного вооруженного конфликта. Защита прав человека в ситуации международного вооруженного конфликта. Экстерриториальная юрисдикция государства по обязательствам в области защиты прав человека. Защита прав человека в ситуации немеждународного вооруженного конфликта. Защита прав человека в ситуации немеждународного вооруженного конфликта. Действие прав человека в случае введения чрезвычайного и военного положения.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«Защита прав человека в конфликте»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Багмет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978-5-238-03069-2.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http://www.iprbookshop.ru/72423.html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Клачкова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http://www.iprbookshop.ru/85814.html</w:t>
            </w:r>
            <w:r>
              <w:rPr/>
              <w:t xml:space="preserve"> </w:t>
            </w:r>
          </w:p>
        </w:tc>
      </w:tr>
      <w:tr>
        <w:trPr>
          <w:trHeight w:hRule="exact" w:val="2989.6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Алимов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Андриченко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Бикоев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Бухнин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Глигич-Золотарева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Гольман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Диканова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Дудко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Костылева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Магденко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Мальцев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Маричев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Миряшева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Папелишвили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Перфилов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Семененко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Софоклис</w:t>
            </w:r>
            <w:r>
              <w:rPr/>
              <w:t xml:space="preserve"> </w:t>
            </w:r>
            <w:r>
              <w:rPr>
                <w:rFonts w:ascii="Times New Roman" w:hAnsi="Times New Roman" w:cs="Times New Roman"/>
                <w:color w:val="#000000"/>
                <w:sz w:val="24"/>
                <w:szCs w:val="24"/>
              </w:rPr>
              <w:t>Софокли,</w:t>
            </w:r>
            <w:r>
              <w:rPr/>
              <w:t xml:space="preserve"> </w:t>
            </w:r>
            <w:r>
              <w:rPr>
                <w:rFonts w:ascii="Times New Roman" w:hAnsi="Times New Roman" w:cs="Times New Roman"/>
                <w:color w:val="#000000"/>
                <w:sz w:val="24"/>
                <w:szCs w:val="24"/>
              </w:rPr>
              <w:t>Стальнова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Тарасенко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(Конюхова)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Хажнагоева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Чайковский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Черкашин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ред.</w:t>
            </w:r>
            <w:r>
              <w:rPr/>
              <w:t xml:space="preserve"> </w:t>
            </w:r>
            <w:r>
              <w:rPr>
                <w:rFonts w:ascii="Times New Roman" w:hAnsi="Times New Roman" w:cs="Times New Roman"/>
                <w:color w:val="#000000"/>
                <w:sz w:val="24"/>
                <w:szCs w:val="24"/>
              </w:rPr>
              <w:t>Умнова.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Конституция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978-5-93916-483-2.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http://www.iprbookshop.ru/49602.html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Алимов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Бикоев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Бухнин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Гольман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Мальцев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Маричев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Папелишвили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Перфилов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Семененко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Стальнова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Тарасенко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Хажнагоева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Чайковский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ред.</w:t>
            </w:r>
            <w:r>
              <w:rPr/>
              <w:t xml:space="preserve"> </w:t>
            </w:r>
            <w:r>
              <w:rPr>
                <w:rFonts w:ascii="Times New Roman" w:hAnsi="Times New Roman" w:cs="Times New Roman"/>
                <w:color w:val="#000000"/>
                <w:sz w:val="24"/>
                <w:szCs w:val="24"/>
              </w:rPr>
              <w:t>Умнова.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Конституция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978-5-93916-483-2.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http://www.iprbookshop.ru/49603.html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ЕСПЧ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Алисиевич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гражданина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свободу</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Шапорева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http://www.iprbookshop.ru/79795.html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гуманитарное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Маилян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Котляров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Грицаев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Гусарова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Пузырева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Ходжабегова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Котлярова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гуманитарное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978-5-238-01505-7.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http://www.iprbookshop.ru/83036.html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80.1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мед)(24)_plx_Защита прав человека в конфликте</dc:title>
  <dc:creator>FastReport.NET</dc:creator>
</cp:coreProperties>
</file>